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F900D1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</w:t>
      </w:r>
      <w:r w:rsidR="00F900D1">
        <w:rPr>
          <w:b/>
          <w:sz w:val="28"/>
          <w:szCs w:val="28"/>
        </w:rPr>
        <w:t>45</w:t>
      </w:r>
      <w:r w:rsidRPr="00805CA1">
        <w:rPr>
          <w:b/>
          <w:sz w:val="28"/>
          <w:szCs w:val="28"/>
        </w:rPr>
        <w:t>-</w:t>
      </w:r>
      <w:r w:rsidR="00021808">
        <w:rPr>
          <w:b/>
          <w:sz w:val="28"/>
          <w:szCs w:val="28"/>
        </w:rPr>
        <w:t>А</w:t>
      </w:r>
      <w:r w:rsidR="00B93343">
        <w:rPr>
          <w:b/>
          <w:sz w:val="28"/>
          <w:szCs w:val="28"/>
        </w:rPr>
        <w:t>М</w:t>
      </w:r>
      <w:r w:rsidRPr="00805CA1">
        <w:rPr>
          <w:b/>
          <w:sz w:val="28"/>
          <w:szCs w:val="28"/>
        </w:rPr>
        <w:t xml:space="preserve"> для испытаний по методу </w:t>
      </w:r>
      <w:r w:rsidR="00021808">
        <w:rPr>
          <w:b/>
          <w:sz w:val="28"/>
          <w:szCs w:val="28"/>
        </w:rPr>
        <w:t>Супер-</w:t>
      </w:r>
      <w:r w:rsidRPr="00805CA1">
        <w:rPr>
          <w:b/>
          <w:sz w:val="28"/>
          <w:szCs w:val="28"/>
        </w:rPr>
        <w:t>Роквелла</w:t>
      </w:r>
    </w:p>
    <w:p w:rsidR="00AE3A31" w:rsidRPr="00805CA1" w:rsidRDefault="00AE3A31" w:rsidP="008844A0">
      <w:pPr>
        <w:jc w:val="center"/>
        <w:rPr>
          <w:b/>
          <w:sz w:val="28"/>
          <w:szCs w:val="28"/>
        </w:rPr>
      </w:pPr>
    </w:p>
    <w:p w:rsidR="00021808" w:rsidRDefault="00B649F6" w:rsidP="000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B64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68244C" wp14:editId="5045581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133725" cy="2349500"/>
            <wp:effectExtent l="0" t="0" r="9525" b="0"/>
            <wp:wrapSquare wrapText="bothSides"/>
            <wp:docPr id="1" name="Рисунок 1" descr="C:\Users\Metrotest-5\Downloads\ITR-15_45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45-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86">
        <w:rPr>
          <w:rFonts w:ascii="Times New Roman" w:hAnsi="Times New Roman" w:cs="Times New Roman"/>
          <w:sz w:val="24"/>
          <w:szCs w:val="24"/>
        </w:rPr>
        <w:t xml:space="preserve">     </w:t>
      </w:r>
      <w:r w:rsidRPr="00B649F6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Супер-Роквелла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ИТР-15/45-АМ 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F6">
        <w:rPr>
          <w:rFonts w:ascii="Times New Roman" w:hAnsi="Times New Roman" w:cs="Times New Roman"/>
          <w:sz w:val="24"/>
          <w:szCs w:val="24"/>
        </w:rPr>
        <w:t>Особенностью данного твердомера является наличие микропроцессорного блока управления и обработки данных.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твердости образца по методу Супер-Роквелла проводится путем погружения алмазного конусного наконечника (с углом при вершине 120 гр.) или стального сферического наконечника (диаметром 1,588 мм) в исследуемую поверхность образца. Измерение производится в соответствии с ГОСТ 22975-78.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Супер-Роквелла поставляются в нескольких модификациях, отличающихся способом нагружения (ручное или автоматическое) и способом измерения (аналоговая шкала или микропроцессорный блок).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гр.); предметные столы: плоские (большой и малый) и V-образный, стандартизированные меры твердости.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 мм);</w:t>
      </w:r>
    </w:p>
    <w:p w:rsidR="000566ED" w:rsidRPr="000566ED" w:rsidRDefault="00DC1EE6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 (ᴓ1,588 мм);</w:t>
      </w:r>
    </w:p>
    <w:p w:rsidR="000566ED" w:rsidRPr="000566ED" w:rsidRDefault="00DC1EE6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0566ED" w:rsidRDefault="000566ED">
      <w:pPr>
        <w:rPr>
          <w:rFonts w:ascii="Times New Roman" w:hAnsi="Times New Roman" w:cs="Times New Roman"/>
          <w:sz w:val="24"/>
          <w:szCs w:val="24"/>
        </w:rPr>
      </w:pP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9E254A" w:rsidRDefault="009E254A">
      <w:pPr>
        <w:rPr>
          <w:sz w:val="24"/>
          <w:szCs w:val="24"/>
        </w:rPr>
      </w:pPr>
    </w:p>
    <w:tbl>
      <w:tblPr>
        <w:tblW w:w="10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B649F6" w:rsidRPr="00B41C67" w:rsidTr="00B649F6">
        <w:trPr>
          <w:tblHeader/>
        </w:trPr>
        <w:tc>
          <w:tcPr>
            <w:tcW w:w="3828" w:type="dxa"/>
            <w:tcBorders>
              <w:top w:val="nil"/>
              <w:left w:val="nil"/>
              <w:bottom w:val="single" w:sz="18" w:space="0" w:color="DDDDDD"/>
            </w:tcBorders>
            <w:shd w:val="clear" w:color="auto" w:fill="B7C2C9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6520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B7C2C9"/>
            <w:tcMar>
              <w:top w:w="225" w:type="dxa"/>
              <w:left w:w="120" w:type="dxa"/>
              <w:bottom w:w="225" w:type="dxa"/>
              <w:right w:w="120" w:type="dxa"/>
            </w:tcMar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ИТР-15/45-АМ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15кгс (147,1Н), 30кгс (294,2Н), 45кгс (441,3Н)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3кгс (29,42Н)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HR15N, HR30N, HR45N, HR15T, HR30T, HR45T</w:t>
            </w:r>
          </w:p>
        </w:tc>
      </w:tr>
      <w:tr w:rsidR="00B649F6" w:rsidRPr="00B41C67" w:rsidTr="00B649F6">
        <w:tc>
          <w:tcPr>
            <w:tcW w:w="3828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 1,0 ед.тв. (80 ± 4 алм. конус)</w:t>
            </w:r>
          </w:p>
        </w:tc>
      </w:tr>
      <w:tr w:rsidR="00B649F6" w:rsidRPr="00B41C67" w:rsidTr="00B649F6">
        <w:tc>
          <w:tcPr>
            <w:tcW w:w="3828" w:type="dxa"/>
            <w:vMerge/>
            <w:tcBorders>
              <w:left w:val="nil"/>
              <w:bottom w:val="single" w:sz="6" w:space="0" w:color="DEDEDE"/>
            </w:tcBorders>
            <w:shd w:val="clear" w:color="auto" w:fill="F9F9F9"/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 2,0 ед.тв. (45 ± 5 алм. конус)</w:t>
            </w:r>
          </w:p>
        </w:tc>
      </w:tr>
      <w:tr w:rsidR="00B649F6" w:rsidRPr="00B41C67" w:rsidTr="00B649F6">
        <w:tc>
          <w:tcPr>
            <w:tcW w:w="3828" w:type="dxa"/>
            <w:vMerge/>
            <w:tcBorders>
              <w:left w:val="nil"/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 2,0 ед.тв. (76 ± 6 шарик 1,588)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HR15N:70÷91; HR30N:42÷80; HR45N:20÷70; HR15T:73÷93; HR30T:43÷82; HR45T:12÷72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мм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мм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457х157х660 мм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 кг</w:t>
            </w:r>
          </w:p>
        </w:tc>
      </w:tr>
      <w:tr w:rsidR="00B649F6" w:rsidRPr="00B41C67" w:rsidTr="00B649F6">
        <w:tc>
          <w:tcPr>
            <w:tcW w:w="3828" w:type="dxa"/>
            <w:tcBorders>
              <w:left w:val="nil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649F6" w:rsidRPr="00B41C67" w:rsidRDefault="00B649F6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520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649F6" w:rsidRPr="00B41C67" w:rsidRDefault="00B649F6" w:rsidP="00EC6453">
            <w:pPr>
              <w:tabs>
                <w:tab w:val="left" w:pos="10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В, 50 Гц</w:t>
            </w:r>
          </w:p>
        </w:tc>
      </w:tr>
    </w:tbl>
    <w:p w:rsidR="009E254A" w:rsidRDefault="009E254A">
      <w:pPr>
        <w:rPr>
          <w:sz w:val="24"/>
          <w:szCs w:val="24"/>
        </w:rPr>
      </w:pPr>
    </w:p>
    <w:p w:rsidR="009E254A" w:rsidRDefault="009E254A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B649F6" w:rsidRDefault="00B649F6">
      <w:pPr>
        <w:rPr>
          <w:sz w:val="24"/>
          <w:szCs w:val="24"/>
        </w:rPr>
      </w:pPr>
    </w:p>
    <w:p w:rsidR="00B95B66" w:rsidRDefault="00B95B66">
      <w:pPr>
        <w:rPr>
          <w:b/>
          <w:sz w:val="28"/>
          <w:szCs w:val="28"/>
        </w:rPr>
      </w:pPr>
    </w:p>
    <w:p w:rsidR="00B649F6" w:rsidRDefault="00D521E9" w:rsidP="00D80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B95B66" w:rsidRDefault="00B95B66" w:rsidP="00B95B66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ИТР-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соответствует требованиям ГОСТ 23677, СТО-75829762-005, предназначен для измерения твердости металлов по методу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в соответствии с ГОСТ 9013,  ГОСТ 24622,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D8024E" w:rsidRPr="00D8024E" w:rsidRDefault="00B95B66" w:rsidP="00D8024E">
      <w:pPr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» - стационарный твердомер по методу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 наименьшим/наибольшим предельными усилиями нагружения </w:t>
      </w:r>
      <w:r w:rsidRPr="00B95B66">
        <w:rPr>
          <w:sz w:val="24"/>
          <w:szCs w:val="24"/>
        </w:rPr>
        <w:t xml:space="preserve">15кгс (147,1Н) </w:t>
      </w:r>
      <w:r w:rsidR="00D521E9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/ </w:t>
      </w:r>
      <w:r w:rsidRPr="00B95B66">
        <w:rPr>
          <w:sz w:val="24"/>
          <w:szCs w:val="24"/>
        </w:rPr>
        <w:t>45кгс (441,3Н),</w:t>
      </w:r>
      <w:r>
        <w:t xml:space="preserve"> </w:t>
      </w:r>
      <w:r w:rsidR="00D8024E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автоматическим нагружением и снятием основной нагрузки, с микропроцессорным блоком.</w:t>
      </w:r>
    </w:p>
    <w:p w:rsidR="00D521E9" w:rsidRDefault="00D8024E" w:rsidP="00B95B6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4B30D797" wp14:editId="2BCBAC2D">
            <wp:extent cx="5780163" cy="323508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бщий вид ИТР-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63" cy="323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4A" w:rsidRPr="00B95B66" w:rsidRDefault="009E254A" w:rsidP="00B95B6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</w:t>
      </w:r>
      <w:r w:rsidR="009E254A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А</w:t>
      </w:r>
      <w:r w:rsid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» </w:t>
      </w:r>
      <w:r w:rsidR="0093693B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микропроцессорного блока.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0" w:name="_Hlk492306598"/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ИТР-АМ: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встроенный микропроцессорный блок;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измерения отпечатков;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расчета твердости;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разбраковки испытания по твердости;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нагружение индентора (наконечника);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возможность подключения к ПК;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печать и сохранение результатов испытаний.</w:t>
      </w:r>
    </w:p>
    <w:bookmarkEnd w:id="0"/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ИТР-АМ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D8024E" w:rsidRPr="00D521E9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ИТР-АМ является надежным прибором, что обеспечивается совокупностью свойств: </w:t>
      </w:r>
      <w:r w:rsidRPr="00D8024E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1" w:name="_Hlk483824055"/>
      <w:bookmarkStart w:id="2" w:name="_Hlk483839702"/>
      <w:bookmarkStart w:id="3" w:name="_Hlk492306670"/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1"/>
    <w:bookmarkEnd w:id="2"/>
    <w:bookmarkEnd w:id="3"/>
    <w:p w:rsidR="00B630C4" w:rsidRPr="00D8024E" w:rsidRDefault="00A9505B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Широ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кий диапазон нагрузок твердомеров модификации «ИТР-</w:t>
      </w:r>
      <w:r w:rsidR="00AE3ED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А</w:t>
      </w:r>
      <w:r w:rsidR="00D8024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М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» делает возможным проведени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е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испытаний </w:t>
      </w:r>
      <w:r w:rsidR="00D521E9"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="0093693B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методу </w:t>
      </w:r>
      <w:r w:rsidR="0093693B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Супер-Роквелла</w:t>
      </w:r>
      <w:r w:rsidR="0093693B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 Супер-Роквелла позволяет определять твердость при малых нагрузках мелких деталей из металлов и сплавов, листового металла, наплавленных слоев, упрочняющих покрытий. Твердомер по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методу Супер-Роквелла обеспечивает испытания на твердость в диапазоне воспроизводимых нагрузок от 15 до 45 кгс с применением двух типов инденторов, что дает возможность получения значений твердости по шести шкалам твердости Супер-Роквелла (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N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N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N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T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T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T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 шкалам Супер-Роквелла (</w:t>
      </w:r>
      <w:bookmarkStart w:id="4" w:name="_GoBack"/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bookmarkEnd w:id="4"/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АМ оснащен встроенным микропроцессорным блоком, что позволяет автоматизировать расчет твердости материалов. Результаты испытаний отображаются на ЖК дисплее прибора.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B630C4" w:rsidRDefault="00B630C4" w:rsidP="00D8024E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6110" w:rsidRPr="00021808" w:rsidRDefault="00796110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B630C4" w:rsidRDefault="00B630C4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B630C4" w:rsidRDefault="00B630C4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D8024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823530" wp14:editId="693F3B7E">
            <wp:extent cx="6070031" cy="297202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31" cy="29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EE" w:rsidRPr="00AB5CEE" w:rsidRDefault="00AB5CEE" w:rsidP="00B630C4">
      <w:pPr>
        <w:rPr>
          <w:rFonts w:ascii="Times New Roman" w:hAnsi="Times New Roman" w:cs="Times New Roman"/>
          <w:b/>
          <w:sz w:val="24"/>
          <w:szCs w:val="24"/>
        </w:rPr>
      </w:pP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2" w:history="1">
        <w:r w:rsidRPr="00D8024E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D8024E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Электропривод грузовой подвески обеспечивает плавное и точное внедрение индентора в образец с постоянной скоростью и плавное снятие основной нагрузки.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основной нагрузки складывается из массы грузовой подвески, массы механизма нагружения, умноженных на передаточный коэффициент механизма нагружения.</w:t>
      </w: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ельная, равная 3 кгс </w:t>
      </w: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(для устранения влияния упругой деформации и различной степени шероховатости), а затем основная: 15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; 30; 45 кгс.</w:t>
      </w: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D8024E" w:rsidRPr="00D8024E" w:rsidRDefault="00D8024E" w:rsidP="00D8024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D8024E" w:rsidRPr="00D8024E" w:rsidRDefault="00D8024E" w:rsidP="00D802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D8024E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B630C4" w:rsidRPr="00A6123C" w:rsidRDefault="00B630C4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6123C" w:rsidRP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  <w:r w:rsidRPr="00A6123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Рекомендации</w:t>
      </w:r>
    </w:p>
    <w:p w:rsidR="00A6123C" w:rsidRPr="00AE3A31" w:rsidRDefault="00A6123C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5033A4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E6" w:rsidRDefault="00DC1EE6" w:rsidP="008844A0">
      <w:pPr>
        <w:spacing w:after="0" w:line="240" w:lineRule="auto"/>
      </w:pPr>
      <w:r>
        <w:separator/>
      </w:r>
    </w:p>
  </w:endnote>
  <w:endnote w:type="continuationSeparator" w:id="0">
    <w:p w:rsidR="00DC1EE6" w:rsidRDefault="00DC1EE6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E6" w:rsidRDefault="00DC1EE6" w:rsidP="008844A0">
      <w:pPr>
        <w:spacing w:after="0" w:line="240" w:lineRule="auto"/>
      </w:pPr>
      <w:r>
        <w:separator/>
      </w:r>
    </w:p>
  </w:footnote>
  <w:footnote w:type="continuationSeparator" w:id="0">
    <w:p w:rsidR="00DC1EE6" w:rsidRDefault="00DC1EE6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77AD"/>
    <w:multiLevelType w:val="multilevel"/>
    <w:tmpl w:val="D5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06E2B"/>
    <w:rsid w:val="00021808"/>
    <w:rsid w:val="00052D68"/>
    <w:rsid w:val="000566ED"/>
    <w:rsid w:val="00084CE9"/>
    <w:rsid w:val="00116830"/>
    <w:rsid w:val="00180BA1"/>
    <w:rsid w:val="003F3752"/>
    <w:rsid w:val="005033A4"/>
    <w:rsid w:val="005703EE"/>
    <w:rsid w:val="0068269E"/>
    <w:rsid w:val="0073377B"/>
    <w:rsid w:val="00796110"/>
    <w:rsid w:val="007D1369"/>
    <w:rsid w:val="007E1C6F"/>
    <w:rsid w:val="00805CA1"/>
    <w:rsid w:val="008844A0"/>
    <w:rsid w:val="008C6733"/>
    <w:rsid w:val="008E29B0"/>
    <w:rsid w:val="0093693B"/>
    <w:rsid w:val="009E254A"/>
    <w:rsid w:val="00A6123C"/>
    <w:rsid w:val="00A9505B"/>
    <w:rsid w:val="00AB5CEE"/>
    <w:rsid w:val="00AE3A31"/>
    <w:rsid w:val="00AE3ED4"/>
    <w:rsid w:val="00B630C4"/>
    <w:rsid w:val="00B649F6"/>
    <w:rsid w:val="00B93343"/>
    <w:rsid w:val="00B95B66"/>
    <w:rsid w:val="00BF6635"/>
    <w:rsid w:val="00D133E6"/>
    <w:rsid w:val="00D521E9"/>
    <w:rsid w:val="00D73F7E"/>
    <w:rsid w:val="00D8024E"/>
    <w:rsid w:val="00DC1EE6"/>
    <w:rsid w:val="00EF2E86"/>
    <w:rsid w:val="00F900D1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sh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d-metrotest.ru/tverdomery/dop/inde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mery-tverd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2019-06-25T06:48:00Z</cp:lastPrinted>
  <dcterms:created xsi:type="dcterms:W3CDTF">2019-06-25T04:32:00Z</dcterms:created>
  <dcterms:modified xsi:type="dcterms:W3CDTF">2019-07-01T09:16:00Z</dcterms:modified>
</cp:coreProperties>
</file>